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7C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关于提升我镇垃圾消纳水平的意见建议</w:t>
      </w:r>
    </w:p>
    <w:p w14:paraId="09BEF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楷体_GB2312" w:hAnsi="楷体_GB2312" w:eastAsia="楷体_GB2312" w:cs="楷体_GB2312"/>
          <w:sz w:val="32"/>
          <w:szCs w:val="40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  <w:t>牛家营子镇人大代表  王海涛</w:t>
      </w:r>
    </w:p>
    <w:p w14:paraId="2F3F4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03EDD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随着城乡融合进程加快和群众生活水平提高，我镇建筑垃圾、生活垃圾及农业废弃物产生量持续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增加，现有消纳处理能力已难以满足实际需求。部分区域存在垃圾堆积、转运不及时、分类不到位等问题，影响人居环境与生态环境，并带来一定公共安全隐患。在垃圾运输环节，部分企业或个人使用不合规车辆，存在密闭不严、超载超限等现象。此外，消纳场所布局不足、距离较远，也导致“游击式”违法倾倒现象时有发生。</w:t>
      </w:r>
    </w:p>
    <w:p w14:paraId="557D0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为系统提升我镇垃圾治理水平，现提出以下建议：</w:t>
      </w:r>
    </w:p>
    <w:p w14:paraId="21DD1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一是强化监督执法，健全联动治理机制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建议由旗级层面统筹，建立住建、环保、交通、城管等部门参与的联合执法机制，定期开展专项检查。一方面，重点核查建筑垃圾排放计划执行、运输企业资质与车辆合规性、消纳场所环保设施运行等情况，严厉打击违法运输和倾倒行为，提升全链条监管效能。另一方面，对农村地区秸秆、药秧等农业生产垃圾处置加大监管力度，推动建立田间地头分类堆放、定点定时清运制度，杜绝随意焚烧与乱抛。</w:t>
      </w:r>
    </w:p>
    <w:p w14:paraId="256EC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二是科学规划布局，推进消纳设施合理建设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建议结合城镇发展布局与垃圾产生预测，合理规划消纳场所的数量、规模与选址。目前我镇主要依赖南山垃圾填埋场，运输成本高、遗撒风险大。建议在镇域范围内统筹布局，新建大中型消纳场，构建覆盖全域的消纳网络。选址应兼顾环境影响、交通便利与居民生活，尽量远离生态敏感区、靠近产生源头，实现科学布点、高效运行。</w:t>
      </w:r>
    </w:p>
    <w:p w14:paraId="1C91A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三是推动资源化利用，提升垃圾治理可持续性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建议出台鼓励政策，引导企业参与建筑垃圾等资源化利用项目，在税收、补贴、用地等方面给予支持，降低运营成本，增强市场积极性。同时加强宣传推广，提高公众对垃圾资源化产品和分类处理的认知度，形成社会共治的良好氛围。</w:t>
      </w:r>
    </w:p>
    <w:p w14:paraId="460F6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妥善处理各类垃圾是改善人居环境、促进乡村振兴的重要基础。恳请旗政府及相关部门重视上述建议，统筹推进垃圾消纳能力建设，为我镇可持续发展提供有力支撑。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7D5A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48B8AA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48B8AA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366EC"/>
    <w:rsid w:val="23C74DF1"/>
    <w:rsid w:val="337E4D2B"/>
    <w:rsid w:val="34D366EC"/>
    <w:rsid w:val="419A1B92"/>
    <w:rsid w:val="67D30150"/>
    <w:rsid w:val="69DF6F6F"/>
    <w:rsid w:val="6FB3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797</Characters>
  <Lines>0</Lines>
  <Paragraphs>0</Paragraphs>
  <TotalTime>23</TotalTime>
  <ScaleCrop>false</ScaleCrop>
  <LinksUpToDate>false</LinksUpToDate>
  <CharactersWithSpaces>799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2026-01-22T08:28:00Z</dcterms:created>
  <dc:creator>吕宏达</dc:creator>
  <cp:lastModifiedBy>吕宏达</cp:lastModifiedBy>
  <dcterms:modified xsi:type="dcterms:W3CDTF">2026-01-29T02:09:55Z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DC802601EAAE4CE782C21612344DFDD7_11</vt:lpwstr>
  </property>
  <property fmtid="{D5CDD505-2E9C-101B-9397-08002B2CF9AE}" pid="4" name="KSOTemplateDocerSaveRecord">
    <vt:lpwstr>eyJoZGlkIjoiZmY3MjY3M2U2Y2M1NTBiMjJiMjMyM2NjYzEwYTk2NjUiLCJ1c2VySWQiOiI3NDAyOTM5OTcifQ==</vt:lpwstr>
  </property>
</Properties>
</file>